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400" w:lineRule="exact"/>
        <w:rPr>
          <w:rFonts w:ascii="Times New Roman" w:hAnsi="Times New Roman" w:eastAsia="黑体"/>
          <w:b/>
          <w:sz w:val="28"/>
          <w:szCs w:val="28"/>
        </w:rPr>
      </w:pPr>
    </w:p>
    <w:p>
      <w:pPr>
        <w:spacing w:line="640" w:lineRule="exact"/>
        <w:jc w:val="center"/>
        <w:rPr>
          <w:rFonts w:ascii="方正小标宋简体" w:hAnsi="宋体" w:eastAsia="方正小标宋简体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</w:rPr>
        <w:t>“</w:t>
      </w:r>
      <w:r>
        <w:rPr>
          <w:rFonts w:hint="eastAsia" w:ascii="方正小标宋简体" w:hAnsi="宋体" w:eastAsia="方正小标宋简体"/>
          <w:sz w:val="44"/>
          <w:szCs w:val="44"/>
        </w:rPr>
        <w:t>立德树人，争做四有好教师</w:t>
      </w:r>
      <w:r>
        <w:rPr>
          <w:rFonts w:hint="eastAsia" w:ascii="方正小标宋简体" w:eastAsia="方正小标宋简体"/>
          <w:sz w:val="44"/>
          <w:szCs w:val="44"/>
        </w:rPr>
        <w:t>”</w:t>
      </w:r>
      <w:r>
        <w:rPr>
          <w:rFonts w:ascii="方正小标宋简体" w:hAnsi="宋体" w:eastAsia="方正小标宋简体"/>
          <w:sz w:val="44"/>
          <w:szCs w:val="44"/>
        </w:rPr>
        <w:t xml:space="preserve"> </w:t>
      </w:r>
    </w:p>
    <w:p>
      <w:pPr>
        <w:spacing w:line="640" w:lineRule="exact"/>
        <w:jc w:val="center"/>
        <w:rPr>
          <w:rFonts w:ascii="宋体"/>
          <w:b/>
          <w:sz w:val="44"/>
          <w:szCs w:val="44"/>
        </w:rPr>
      </w:pPr>
      <w:r>
        <w:rPr>
          <w:rFonts w:hint="eastAsia" w:ascii="方正小标宋简体" w:hAnsi="宋体" w:eastAsia="方正小标宋简体"/>
          <w:sz w:val="44"/>
          <w:szCs w:val="44"/>
        </w:rPr>
        <w:t>师德主题教育活动优秀教师推荐表</w:t>
      </w:r>
    </w:p>
    <w:tbl>
      <w:tblPr>
        <w:tblStyle w:val="6"/>
        <w:tblW w:w="9362" w:type="dxa"/>
        <w:tblInd w:w="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8"/>
        <w:gridCol w:w="197"/>
        <w:gridCol w:w="266"/>
        <w:gridCol w:w="230"/>
        <w:gridCol w:w="198"/>
        <w:gridCol w:w="311"/>
        <w:gridCol w:w="287"/>
        <w:gridCol w:w="848"/>
        <w:gridCol w:w="102"/>
        <w:gridCol w:w="312"/>
        <w:gridCol w:w="630"/>
        <w:gridCol w:w="105"/>
        <w:gridCol w:w="617"/>
        <w:gridCol w:w="418"/>
        <w:gridCol w:w="574"/>
        <w:gridCol w:w="1195"/>
        <w:gridCol w:w="21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50" w:hRule="atLeast"/>
        </w:trPr>
        <w:tc>
          <w:tcPr>
            <w:tcW w:w="1085" w:type="dxa"/>
            <w:gridSpan w:val="2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ind w:hanging="3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姓名</w:t>
            </w:r>
          </w:p>
        </w:tc>
        <w:tc>
          <w:tcPr>
            <w:tcW w:w="1005" w:type="dxa"/>
            <w:gridSpan w:val="4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周林</w:t>
            </w:r>
          </w:p>
        </w:tc>
        <w:tc>
          <w:tcPr>
            <w:tcW w:w="1135" w:type="dxa"/>
            <w:gridSpan w:val="2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性别</w:t>
            </w:r>
          </w:p>
        </w:tc>
        <w:tc>
          <w:tcPr>
            <w:tcW w:w="1044" w:type="dxa"/>
            <w:gridSpan w:val="3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男</w:t>
            </w:r>
          </w:p>
        </w:tc>
        <w:tc>
          <w:tcPr>
            <w:tcW w:w="1714" w:type="dxa"/>
            <w:gridSpan w:val="4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出生年月</w:t>
            </w:r>
          </w:p>
        </w:tc>
        <w:tc>
          <w:tcPr>
            <w:tcW w:w="1195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ind w:left="1" w:leftChars="-1" w:hanging="3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ascii="仿宋" w:hAnsi="仿宋" w:eastAsia="仿宋"/>
                <w:spacing w:val="-20"/>
                <w:sz w:val="28"/>
              </w:rPr>
              <w:t>1979.05</w:t>
            </w:r>
          </w:p>
        </w:tc>
        <w:tc>
          <w:tcPr>
            <w:tcW w:w="2183" w:type="dxa"/>
            <w:vMerge w:val="restart"/>
            <w:vAlign w:val="center"/>
          </w:tcPr>
          <w:p>
            <w:pPr>
              <w:spacing w:line="400" w:lineRule="exact"/>
              <w:jc w:val="both"/>
              <w:rPr>
                <w:rFonts w:ascii="仿宋" w:hAnsi="仿宋" w:eastAsia="仿宋"/>
                <w:sz w:val="28"/>
              </w:rPr>
            </w:pPr>
            <w: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147955</wp:posOffset>
                  </wp:positionV>
                  <wp:extent cx="928370" cy="1332230"/>
                  <wp:effectExtent l="0" t="0" r="11430" b="13970"/>
                  <wp:wrapSquare wrapText="bothSides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8370" cy="1332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70" w:hRule="atLeast"/>
        </w:trPr>
        <w:tc>
          <w:tcPr>
            <w:tcW w:w="1085" w:type="dxa"/>
            <w:gridSpan w:val="2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ind w:hanging="3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学历</w:t>
            </w:r>
          </w:p>
        </w:tc>
        <w:tc>
          <w:tcPr>
            <w:tcW w:w="1005" w:type="dxa"/>
            <w:gridSpan w:val="4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本科</w:t>
            </w:r>
          </w:p>
        </w:tc>
        <w:tc>
          <w:tcPr>
            <w:tcW w:w="1237" w:type="dxa"/>
            <w:gridSpan w:val="3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政治面貌</w:t>
            </w:r>
          </w:p>
        </w:tc>
        <w:tc>
          <w:tcPr>
            <w:tcW w:w="942" w:type="dxa"/>
            <w:gridSpan w:val="2"/>
            <w:vAlign w:val="center"/>
          </w:tcPr>
          <w:p>
            <w:pPr>
              <w:tabs>
                <w:tab w:val="left" w:pos="-9878"/>
              </w:tabs>
              <w:spacing w:line="400" w:lineRule="exact"/>
              <w:jc w:val="center"/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党员</w:t>
            </w:r>
          </w:p>
        </w:tc>
        <w:tc>
          <w:tcPr>
            <w:tcW w:w="1714" w:type="dxa"/>
            <w:gridSpan w:val="4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4"/>
              </w:rPr>
            </w:pPr>
            <w:r>
              <w:rPr>
                <w:rFonts w:hint="eastAsia" w:ascii="仿宋" w:hAnsi="仿宋" w:eastAsia="仿宋"/>
                <w:spacing w:val="-20"/>
                <w:sz w:val="24"/>
              </w:rPr>
              <w:t>入党（团）时间</w:t>
            </w:r>
          </w:p>
        </w:tc>
        <w:tc>
          <w:tcPr>
            <w:tcW w:w="1195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ind w:left="1" w:leftChars="-1" w:hanging="3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ascii="仿宋" w:hAnsi="仿宋" w:eastAsia="仿宋"/>
                <w:spacing w:val="-20"/>
                <w:sz w:val="28"/>
              </w:rPr>
              <w:t>2002.06</w:t>
            </w:r>
          </w:p>
        </w:tc>
        <w:tc>
          <w:tcPr>
            <w:tcW w:w="2183" w:type="dxa"/>
            <w:vMerge w:val="continue"/>
          </w:tcPr>
          <w:p>
            <w:pPr>
              <w:spacing w:line="400" w:lineRule="exact"/>
              <w:rPr>
                <w:rFonts w:ascii="仿宋" w:hAnsi="仿宋" w:eastAsia="仿宋"/>
                <w:sz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9" w:hRule="atLeast"/>
        </w:trPr>
        <w:tc>
          <w:tcPr>
            <w:tcW w:w="1351" w:type="dxa"/>
            <w:gridSpan w:val="3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ind w:hanging="3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教师资格</w:t>
            </w:r>
          </w:p>
        </w:tc>
        <w:tc>
          <w:tcPr>
            <w:tcW w:w="1026" w:type="dxa"/>
            <w:gridSpan w:val="4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高中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语文</w:t>
            </w:r>
          </w:p>
        </w:tc>
        <w:tc>
          <w:tcPr>
            <w:tcW w:w="848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职称</w:t>
            </w:r>
          </w:p>
        </w:tc>
        <w:tc>
          <w:tcPr>
            <w:tcW w:w="1044" w:type="dxa"/>
            <w:gridSpan w:val="3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中一</w:t>
            </w:r>
          </w:p>
        </w:tc>
        <w:tc>
          <w:tcPr>
            <w:tcW w:w="1714" w:type="dxa"/>
            <w:gridSpan w:val="4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参加工作时间</w:t>
            </w:r>
          </w:p>
        </w:tc>
        <w:tc>
          <w:tcPr>
            <w:tcW w:w="1195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ind w:left="1" w:leftChars="-1" w:hanging="3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ascii="仿宋" w:hAnsi="仿宋" w:eastAsia="仿宋"/>
                <w:spacing w:val="-20"/>
                <w:sz w:val="28"/>
              </w:rPr>
              <w:t>2003.08</w:t>
            </w:r>
          </w:p>
        </w:tc>
        <w:tc>
          <w:tcPr>
            <w:tcW w:w="2183" w:type="dxa"/>
            <w:vMerge w:val="continue"/>
          </w:tcPr>
          <w:p>
            <w:pPr>
              <w:spacing w:line="400" w:lineRule="exact"/>
              <w:rPr>
                <w:rFonts w:ascii="仿宋" w:hAnsi="仿宋" w:eastAsia="仿宋"/>
                <w:sz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77" w:hRule="atLeast"/>
        </w:trPr>
        <w:tc>
          <w:tcPr>
            <w:tcW w:w="1779" w:type="dxa"/>
            <w:gridSpan w:val="5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任教班级学科</w:t>
            </w:r>
          </w:p>
        </w:tc>
        <w:tc>
          <w:tcPr>
            <w:tcW w:w="1860" w:type="dxa"/>
            <w:gridSpan w:val="5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高三（</w:t>
            </w:r>
            <w:r>
              <w:rPr>
                <w:rFonts w:hint="default" w:ascii="仿宋" w:hAnsi="仿宋" w:eastAsia="仿宋"/>
                <w:spacing w:val="-20"/>
                <w:sz w:val="28"/>
                <w:lang w:eastAsia="zh-Hans"/>
              </w:rPr>
              <w:t>2</w:t>
            </w:r>
            <w:r>
              <w:rPr>
                <w:rFonts w:hint="eastAsia" w:ascii="仿宋" w:hAnsi="仿宋" w:eastAsia="仿宋"/>
                <w:spacing w:val="-20"/>
                <w:sz w:val="28"/>
                <w:lang w:val="en-US" w:eastAsia="zh-Hans"/>
              </w:rPr>
              <w:t>）语文</w:t>
            </w:r>
          </w:p>
        </w:tc>
        <w:tc>
          <w:tcPr>
            <w:tcW w:w="1352" w:type="dxa"/>
            <w:gridSpan w:val="3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ind w:left="1" w:leftChars="-1" w:hanging="3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周课时数</w:t>
            </w:r>
          </w:p>
        </w:tc>
        <w:tc>
          <w:tcPr>
            <w:tcW w:w="2187" w:type="dxa"/>
            <w:gridSpan w:val="3"/>
          </w:tcPr>
          <w:p>
            <w:pPr>
              <w:spacing w:line="400" w:lineRule="exact"/>
              <w:ind w:firstLine="840" w:firstLineChars="300"/>
              <w:rPr>
                <w:rFonts w:ascii="仿宋" w:hAnsi="仿宋" w:eastAsia="仿宋"/>
                <w:sz w:val="28"/>
              </w:rPr>
            </w:pPr>
            <w:r>
              <w:rPr>
                <w:rFonts w:ascii="仿宋" w:hAnsi="仿宋" w:eastAsia="仿宋"/>
                <w:sz w:val="28"/>
              </w:rPr>
              <w:t>7</w:t>
            </w:r>
          </w:p>
        </w:tc>
        <w:tc>
          <w:tcPr>
            <w:tcW w:w="2183" w:type="dxa"/>
            <w:vMerge w:val="continue"/>
          </w:tcPr>
          <w:p>
            <w:pPr>
              <w:spacing w:line="400" w:lineRule="exact"/>
              <w:rPr>
                <w:rFonts w:ascii="仿宋" w:hAnsi="仿宋" w:eastAsia="仿宋"/>
                <w:sz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9" w:hRule="atLeast"/>
        </w:trPr>
        <w:tc>
          <w:tcPr>
            <w:tcW w:w="2377" w:type="dxa"/>
            <w:gridSpan w:val="7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工作单位及职务</w:t>
            </w:r>
          </w:p>
        </w:tc>
        <w:tc>
          <w:tcPr>
            <w:tcW w:w="6985" w:type="dxa"/>
            <w:gridSpan w:val="10"/>
            <w:vAlign w:val="center"/>
          </w:tcPr>
          <w:p>
            <w:pPr>
              <w:spacing w:line="400" w:lineRule="exact"/>
              <w:rPr>
                <w:rFonts w:hint="eastAsia" w:ascii="仿宋" w:hAnsi="仿宋" w:eastAsia="仿宋"/>
                <w:sz w:val="28"/>
                <w:lang w:val="en-US" w:eastAsia="zh-Hans"/>
              </w:rPr>
            </w:pPr>
            <w:r>
              <w:rPr>
                <w:rFonts w:hint="eastAsia" w:ascii="仿宋" w:hAnsi="仿宋" w:eastAsia="仿宋"/>
                <w:sz w:val="28"/>
                <w:lang w:val="en-US" w:eastAsia="zh-Hans"/>
              </w:rPr>
              <w:t>江苏省如东高级中学</w:t>
            </w:r>
            <w:r>
              <w:rPr>
                <w:rFonts w:hint="default" w:ascii="仿宋" w:hAnsi="仿宋" w:eastAsia="仿宋"/>
                <w:sz w:val="28"/>
                <w:lang w:eastAsia="zh-Hans"/>
              </w:rPr>
              <w:t xml:space="preserve">   </w:t>
            </w:r>
            <w:r>
              <w:rPr>
                <w:rFonts w:hint="eastAsia" w:ascii="仿宋" w:hAnsi="仿宋" w:eastAsia="仿宋"/>
                <w:sz w:val="28"/>
                <w:lang w:val="en-US" w:eastAsia="zh-Hans"/>
              </w:rPr>
              <w:t>高三语文备课组长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42" w:hRule="atLeast"/>
        </w:trPr>
        <w:tc>
          <w:tcPr>
            <w:tcW w:w="888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240" w:lineRule="auto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工</w:t>
            </w:r>
          </w:p>
          <w:p>
            <w:pPr>
              <w:tabs>
                <w:tab w:val="left" w:pos="-3780"/>
                <w:tab w:val="left" w:pos="-3675"/>
              </w:tabs>
              <w:spacing w:line="240" w:lineRule="auto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作</w:t>
            </w:r>
          </w:p>
          <w:p>
            <w:pPr>
              <w:tabs>
                <w:tab w:val="left" w:pos="-3780"/>
                <w:tab w:val="left" w:pos="-3675"/>
              </w:tabs>
              <w:spacing w:line="240" w:lineRule="auto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简</w:t>
            </w:r>
          </w:p>
          <w:p>
            <w:pPr>
              <w:tabs>
                <w:tab w:val="left" w:pos="-3780"/>
                <w:tab w:val="left" w:pos="-3675"/>
              </w:tabs>
              <w:spacing w:line="240" w:lineRule="auto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历</w:t>
            </w:r>
          </w:p>
        </w:tc>
        <w:tc>
          <w:tcPr>
            <w:tcW w:w="8474" w:type="dxa"/>
            <w:gridSpan w:val="16"/>
            <w:vAlign w:val="center"/>
          </w:tcPr>
          <w:p>
            <w:pPr>
              <w:snapToGrid w:val="0"/>
              <w:spacing w:line="240" w:lineRule="auto"/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2003.08—2012.07    如东高级中学        班主任</w:t>
            </w:r>
          </w:p>
          <w:p>
            <w:pPr>
              <w:snapToGrid w:val="0"/>
              <w:spacing w:line="240" w:lineRule="auto"/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2012.08—2013.07    沭阳如东中学（支教）班主任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Hans"/>
              </w:rPr>
              <w:t>、教研组长</w:t>
            </w:r>
          </w:p>
          <w:p>
            <w:pPr>
              <w:snapToGrid w:val="0"/>
              <w:spacing w:line="240" w:lineRule="auto"/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2013.08—2017.07    如东高级中学        班主任</w:t>
            </w:r>
          </w:p>
          <w:p>
            <w:pPr>
              <w:snapToGrid w:val="0"/>
              <w:spacing w:line="240" w:lineRule="auto"/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2008.09-2015.05     如东高级中学        团委书记</w:t>
            </w:r>
          </w:p>
          <w:p>
            <w:pPr>
              <w:snapToGrid w:val="0"/>
              <w:spacing w:line="240" w:lineRule="auto"/>
              <w:rPr>
                <w:rFonts w:ascii="仿宋" w:hAnsi="仿宋" w:eastAsia="仿宋"/>
                <w:sz w:val="28"/>
              </w:rPr>
            </w:pP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 xml:space="preserve">2015.09—至今       如东高级中学     </w:t>
            </w:r>
            <w:r>
              <w:rPr>
                <w:rFonts w:hint="default" w:ascii="仿宋" w:hAnsi="仿宋" w:eastAsia="仿宋"/>
                <w:sz w:val="24"/>
                <w:szCs w:val="24"/>
                <w:lang w:eastAsia="zh-CN"/>
              </w:rPr>
              <w:t xml:space="preserve">   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政教处干事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Hans"/>
              </w:rPr>
              <w:t>、高三语文备课组长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23" w:hRule="atLeast"/>
        </w:trPr>
        <w:tc>
          <w:tcPr>
            <w:tcW w:w="888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获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奖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情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况</w:t>
            </w:r>
          </w:p>
        </w:tc>
        <w:tc>
          <w:tcPr>
            <w:tcW w:w="8474" w:type="dxa"/>
            <w:gridSpan w:val="1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2018</w:t>
            </w:r>
            <w:r>
              <w:rPr>
                <w:rFonts w:hint="default" w:ascii="仿宋" w:hAnsi="仿宋" w:eastAsia="仿宋" w:cs="仿宋"/>
                <w:sz w:val="24"/>
                <w:szCs w:val="24"/>
              </w:rPr>
              <w:t>.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09如东县优秀德育工作者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2016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Hans"/>
              </w:rPr>
              <w:t>.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12如东县优秀班主任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2015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Hans"/>
              </w:rPr>
              <w:t>.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03如东县优秀共青团干部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2014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Hans"/>
              </w:rPr>
              <w:t>.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04</w:t>
            </w: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Hans"/>
              </w:rPr>
              <w:t>如东中学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第二届“模范班主任”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2016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Hans"/>
              </w:rPr>
              <w:t>.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04</w:t>
            </w: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Hans"/>
              </w:rPr>
              <w:t>如东中学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第四届“模范班主任”</w:t>
            </w:r>
          </w:p>
          <w:p>
            <w:pPr>
              <w:spacing w:line="240" w:lineRule="auto"/>
              <w:rPr>
                <w:rFonts w:ascii="仿宋" w:hAnsi="仿宋" w:eastAsia="仿宋"/>
                <w:sz w:val="28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202</w:t>
            </w:r>
            <w:r>
              <w:rPr>
                <w:rFonts w:hint="default" w:ascii="仿宋" w:hAnsi="仿宋" w:eastAsia="仿宋" w:cs="仿宋"/>
                <w:sz w:val="24"/>
                <w:szCs w:val="24"/>
              </w:rPr>
              <w:t>0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Hans"/>
              </w:rPr>
              <w:t>.</w:t>
            </w:r>
            <w:r>
              <w:rPr>
                <w:rFonts w:hint="eastAsia" w:ascii="仿宋" w:hAnsi="仿宋" w:eastAsia="仿宋" w:cs="仿宋"/>
                <w:sz w:val="24"/>
                <w:szCs w:val="24"/>
              </w:rPr>
              <w:t>06</w:t>
            </w: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Hans"/>
              </w:rPr>
              <w:t>如东县德育骨干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92" w:hRule="atLeast"/>
        </w:trPr>
        <w:tc>
          <w:tcPr>
            <w:tcW w:w="888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pacing w:val="-20"/>
                <w:sz w:val="24"/>
                <w:szCs w:val="24"/>
              </w:rPr>
              <w:t>主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pacing w:val="-20"/>
                <w:sz w:val="24"/>
                <w:szCs w:val="24"/>
              </w:rPr>
              <w:t>要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pacing w:val="-20"/>
                <w:sz w:val="24"/>
                <w:szCs w:val="24"/>
              </w:rPr>
              <w:t>事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pacing w:val="-20"/>
                <w:sz w:val="24"/>
                <w:szCs w:val="24"/>
              </w:rPr>
              <w:t>迹</w:t>
            </w:r>
          </w:p>
        </w:tc>
        <w:tc>
          <w:tcPr>
            <w:tcW w:w="8474" w:type="dxa"/>
            <w:gridSpan w:val="16"/>
            <w:vAlign w:val="center"/>
          </w:tcPr>
          <w:p>
            <w:pPr>
              <w:snapToGrid w:val="0"/>
              <w:spacing w:line="240" w:lineRule="auto"/>
              <w:ind w:firstLine="480" w:firstLineChars="200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jc w:val="both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1．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本人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热爱教育事业，模范遵守教师职业道德规范，以及新时代中小学（幼儿园）教师职业行为十项准则；立德树人，以“四有”好教师标准严格要求自己，积极进取，乐于奉献，为人师表；近四年年度考核均为合格以上</w:t>
            </w:r>
            <w:r>
              <w:rPr>
                <w:rFonts w:hint="eastAsia" w:ascii="仿宋" w:hAnsi="仿宋" w:eastAsia="仿宋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其中2018年</w:t>
            </w:r>
            <w:r>
              <w:rPr>
                <w:rFonts w:hint="default" w:ascii="仿宋" w:hAnsi="仿宋" w:eastAsia="仿宋"/>
                <w:sz w:val="24"/>
                <w:szCs w:val="24"/>
                <w:lang w:eastAsia="zh-CN"/>
              </w:rPr>
              <w:t>2019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Hans"/>
              </w:rPr>
              <w:t>年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获县嘉奖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jc w:val="both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2．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本人大学本科学历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，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中学一级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专业技术职务。从事德育工作累计1</w:t>
            </w:r>
            <w:r>
              <w:rPr>
                <w:rFonts w:hint="default" w:ascii="仿宋" w:hAnsi="仿宋" w:eastAsia="仿宋"/>
                <w:sz w:val="24"/>
                <w:szCs w:val="24"/>
                <w:lang w:eastAsia="zh-CN"/>
              </w:rPr>
              <w:t>8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年，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其中班主任14年，担任校团委书记7年，校政教处干事</w:t>
            </w:r>
            <w:r>
              <w:rPr>
                <w:rFonts w:hint="default" w:ascii="仿宋" w:hAnsi="仿宋" w:eastAsia="仿宋"/>
                <w:sz w:val="24"/>
                <w:szCs w:val="24"/>
                <w:lang w:eastAsia="zh-CN"/>
              </w:rPr>
              <w:t>5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年。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jc w:val="both"/>
              <w:textAlignment w:val="auto"/>
              <w:outlineLvl w:val="9"/>
              <w:rPr>
                <w:rFonts w:hint="default" w:ascii="仿宋" w:hAnsi="仿宋" w:eastAsia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3.2012年8月受教育局及学校委派，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本人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到沭阳如东中学支教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年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并担任实验班班主任，高考成绩突出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。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本人2次被评为校“十佳班主任”，并4次策划并主持了校班主任节的“班主任论坛活动”。2016年担任校青年党校辅导员。2013年担任《中学生辩论》指导老师。多次参加其他社会公益活动，如县心理协会举办的讲座活动等等。</w:t>
            </w:r>
          </w:p>
          <w:p>
            <w:pPr>
              <w:spacing w:line="400" w:lineRule="exact"/>
              <w:rPr>
                <w:rFonts w:ascii="仿宋" w:hAnsi="仿宋" w:eastAsia="仿宋"/>
                <w:sz w:val="24"/>
                <w:szCs w:val="24"/>
              </w:rPr>
            </w:pPr>
          </w:p>
          <w:p>
            <w:pPr>
              <w:spacing w:line="400" w:lineRule="exact"/>
              <w:rPr>
                <w:rFonts w:ascii="仿宋" w:hAnsi="仿宋" w:eastAsia="仿宋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189" w:hRule="atLeast"/>
        </w:trPr>
        <w:tc>
          <w:tcPr>
            <w:tcW w:w="888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主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要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事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迹</w:t>
            </w:r>
          </w:p>
        </w:tc>
        <w:tc>
          <w:tcPr>
            <w:tcW w:w="8474" w:type="dxa"/>
            <w:gridSpan w:val="1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4．全面参与学生思想教育工作，注重德育实践，工作量饱满，受到学生、教师和家长好评，民主测评满意度90%以上。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5．有较强的育人能力，实绩突出，在立德树人方面起骨干引领作用：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（1）2013年以来在校以上开设德育专题讲座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次，并获得较高评价；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default" w:ascii="仿宋" w:hAnsi="仿宋" w:eastAsia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（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）2013年以来所带班级被评为3次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县级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优秀集体；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负责的团委被评为“如东县优秀团委”；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（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）2013年以来获得过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2次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校级</w:t>
            </w:r>
            <w:r>
              <w:rPr>
                <w:rFonts w:hint="eastAsia" w:ascii="仿宋" w:hAnsi="仿宋" w:eastAsia="仿宋"/>
                <w:sz w:val="24"/>
                <w:szCs w:val="24"/>
                <w:lang w:eastAsia="zh-CN"/>
              </w:rPr>
              <w:t>“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十佳班主任</w:t>
            </w:r>
            <w:r>
              <w:rPr>
                <w:rFonts w:hint="eastAsia" w:ascii="仿宋" w:hAnsi="仿宋" w:eastAsia="仿宋"/>
                <w:sz w:val="24"/>
                <w:szCs w:val="24"/>
                <w:lang w:eastAsia="zh-CN"/>
              </w:rPr>
              <w:t>”，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10次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以上优秀班主任</w:t>
            </w:r>
            <w:r>
              <w:rPr>
                <w:rFonts w:hint="eastAsia" w:ascii="仿宋" w:hAnsi="仿宋" w:eastAsia="仿宋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并荣获“如东县德育先进工作者”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荣誉称号。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  <w:lang w:eastAsia="zh-Hans"/>
              </w:rPr>
            </w:pPr>
            <w:r>
              <w:rPr>
                <w:rFonts w:hint="eastAsia" w:ascii="仿宋" w:hAnsi="仿宋" w:eastAsia="仿宋"/>
                <w:sz w:val="24"/>
                <w:szCs w:val="24"/>
                <w:lang w:eastAsia="zh-Hans"/>
              </w:rPr>
              <w:t>（</w:t>
            </w:r>
            <w:r>
              <w:rPr>
                <w:rFonts w:hint="default" w:ascii="仿宋" w:hAnsi="仿宋" w:eastAsia="仿宋"/>
                <w:sz w:val="24"/>
                <w:szCs w:val="24"/>
                <w:lang w:eastAsia="zh-Hans"/>
              </w:rPr>
              <w:t>4</w:t>
            </w:r>
            <w:r>
              <w:rPr>
                <w:rFonts w:hint="eastAsia" w:ascii="仿宋" w:hAnsi="仿宋" w:eastAsia="仿宋"/>
                <w:sz w:val="24"/>
                <w:szCs w:val="24"/>
                <w:lang w:eastAsia="zh-Hans"/>
              </w:rPr>
              <w:t>）</w:t>
            </w:r>
            <w:r>
              <w:rPr>
                <w:rFonts w:hint="default" w:ascii="仿宋" w:hAnsi="仿宋" w:eastAsia="仿宋"/>
                <w:sz w:val="24"/>
                <w:szCs w:val="24"/>
                <w:lang w:eastAsia="zh-Hans"/>
              </w:rPr>
              <w:t>2020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Hans"/>
              </w:rPr>
              <w:t>年</w:t>
            </w:r>
            <w:r>
              <w:rPr>
                <w:rFonts w:hint="default" w:ascii="仿宋" w:hAnsi="仿宋" w:eastAsia="仿宋"/>
                <w:sz w:val="24"/>
                <w:szCs w:val="24"/>
                <w:lang w:eastAsia="zh-Hans"/>
              </w:rPr>
              <w:t>6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Hans"/>
              </w:rPr>
              <w:t>月获评如东县德育骨干。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6．有一定的教科研能力，积极参与德育理论研究：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（1）2013年以来参与</w:t>
            </w:r>
            <w:r>
              <w:rPr>
                <w:rFonts w:hint="eastAsia" w:ascii="仿宋" w:hAnsi="仿宋" w:eastAsia="仿宋" w:cs="Times New Roman"/>
                <w:b w:val="0"/>
                <w:kern w:val="2"/>
                <w:sz w:val="24"/>
                <w:szCs w:val="24"/>
                <w:lang w:val="en-US" w:eastAsia="zh-CN" w:bidi="ar-SA"/>
              </w:rPr>
              <w:t>教育部重点课题、江苏省“十二五”教研课题及南通市教育局课题各1个（共计3个），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并通过结题鉴定。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exact"/>
              <w:ind w:left="0" w:leftChars="0" w:right="0" w:rightChars="0" w:firstLine="480" w:firstLineChars="200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（2）2013年以来在县级以上教育教学刊物上独立发表德育类论文（含获奖）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1篇，在</w:t>
            </w:r>
            <w:r>
              <w:rPr>
                <w:rFonts w:hint="eastAsia" w:ascii="仿宋" w:hAnsi="仿宋" w:eastAsia="仿宋" w:cs="Times New Roman"/>
                <w:b w:val="0"/>
                <w:kern w:val="2"/>
                <w:sz w:val="24"/>
                <w:szCs w:val="24"/>
                <w:lang w:val="en-US" w:eastAsia="zh-CN" w:bidi="ar-SA"/>
              </w:rPr>
              <w:t>如东教育体育信息网发表德育文章3篇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exact"/>
              <w:ind w:left="0" w:leftChars="0" w:right="0" w:rightChars="0" w:firstLine="480" w:firstLineChars="200"/>
              <w:jc w:val="left"/>
              <w:textAlignment w:val="auto"/>
              <w:outlineLvl w:val="9"/>
              <w:rPr>
                <w:rFonts w:hint="eastAsia"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7．具有终身学习的理念和行为，积极主动参加学习和培训，不断更新知识，提升自我。近四年参加继续教育每年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达到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72学时，</w:t>
            </w:r>
            <w:r>
              <w:rPr>
                <w:rFonts w:hint="eastAsia" w:ascii="仿宋" w:hAnsi="仿宋" w:eastAsia="仿宋"/>
                <w:color w:val="000000"/>
                <w:sz w:val="24"/>
                <w:szCs w:val="24"/>
                <w:lang w:val="en-US" w:eastAsia="zh-CN"/>
              </w:rPr>
              <w:t>2015年至今，共参加江苏省教师培训中心、南通市教师发展学院及学组织的德育类培训学习305节次。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360" w:lineRule="exact"/>
              <w:ind w:left="0" w:leftChars="0" w:right="0" w:rightChars="0" w:firstLine="360" w:firstLineChars="150"/>
              <w:textAlignment w:val="auto"/>
              <w:outlineLvl w:val="9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8．发挥传、帮、带作用，关心青年教师成长。2013年以来指导培养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冒建华、於菁等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2名青年教师，</w:t>
            </w:r>
            <w:r>
              <w:rPr>
                <w:rFonts w:hint="eastAsia" w:ascii="仿宋" w:hAnsi="仿宋" w:eastAsia="仿宋"/>
                <w:sz w:val="24"/>
                <w:szCs w:val="24"/>
                <w:lang w:val="en-US" w:eastAsia="zh-CN"/>
              </w:rPr>
              <w:t>其中冒建华老师南通市班主任基本功大赛一等奖</w:t>
            </w:r>
            <w:r>
              <w:rPr>
                <w:rFonts w:hint="eastAsia" w:ascii="仿宋" w:hAnsi="仿宋" w:eastAsia="仿宋"/>
                <w:sz w:val="24"/>
                <w:szCs w:val="24"/>
              </w:rPr>
              <w:t>。</w:t>
            </w:r>
          </w:p>
          <w:p>
            <w:pPr>
              <w:spacing w:line="400" w:lineRule="exact"/>
              <w:rPr>
                <w:rFonts w:ascii="仿宋" w:hAnsi="仿宋" w:eastAsia="仿宋"/>
                <w:sz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32" w:hRule="atLeast"/>
        </w:trPr>
        <w:tc>
          <w:tcPr>
            <w:tcW w:w="888" w:type="dxa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单位意见</w:t>
            </w:r>
          </w:p>
        </w:tc>
        <w:tc>
          <w:tcPr>
            <w:tcW w:w="3486" w:type="dxa"/>
            <w:gridSpan w:val="11"/>
            <w:vAlign w:val="center"/>
          </w:tcPr>
          <w:p>
            <w:pPr>
              <w:spacing w:line="400" w:lineRule="exact"/>
              <w:jc w:val="center"/>
              <w:rPr>
                <w:rFonts w:ascii="仿宋" w:hAnsi="仿宋" w:eastAsia="仿宋"/>
                <w:sz w:val="28"/>
              </w:rPr>
            </w:pPr>
          </w:p>
          <w:p>
            <w:pPr>
              <w:spacing w:line="400" w:lineRule="exact"/>
              <w:jc w:val="center"/>
              <w:rPr>
                <w:rFonts w:ascii="仿宋" w:hAnsi="仿宋" w:eastAsia="仿宋"/>
                <w:sz w:val="28"/>
              </w:rPr>
            </w:pPr>
            <w:r>
              <w:rPr>
                <w:rFonts w:ascii="仿宋" w:hAnsi="仿宋" w:eastAsia="仿宋"/>
                <w:sz w:val="28"/>
              </w:rPr>
              <w:t xml:space="preserve">        </w:t>
            </w:r>
            <w:r>
              <w:rPr>
                <w:rFonts w:hint="eastAsia" w:ascii="仿宋" w:hAnsi="仿宋" w:eastAsia="仿宋"/>
                <w:sz w:val="28"/>
              </w:rPr>
              <w:t>（章）</w:t>
            </w:r>
          </w:p>
          <w:p>
            <w:pPr>
              <w:spacing w:line="400" w:lineRule="exact"/>
              <w:ind w:firstLine="840" w:firstLineChars="300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ascii="仿宋" w:hAnsi="仿宋" w:eastAsia="仿宋"/>
                <w:sz w:val="28"/>
              </w:rPr>
              <w:t xml:space="preserve">    </w:t>
            </w:r>
            <w:r>
              <w:rPr>
                <w:rFonts w:hint="eastAsia" w:ascii="仿宋" w:hAnsi="仿宋" w:eastAsia="仿宋"/>
                <w:sz w:val="28"/>
              </w:rPr>
              <w:t>年</w:t>
            </w:r>
            <w:r>
              <w:rPr>
                <w:rFonts w:ascii="仿宋" w:hAnsi="仿宋" w:eastAsia="仿宋"/>
                <w:sz w:val="28"/>
              </w:rPr>
              <w:t xml:space="preserve">  </w:t>
            </w:r>
            <w:r>
              <w:rPr>
                <w:rFonts w:hint="eastAsia" w:ascii="仿宋" w:hAnsi="仿宋" w:eastAsia="仿宋"/>
                <w:sz w:val="28"/>
              </w:rPr>
              <w:t>月</w:t>
            </w:r>
            <w:r>
              <w:rPr>
                <w:rFonts w:ascii="仿宋" w:hAnsi="仿宋" w:eastAsia="仿宋"/>
                <w:sz w:val="28"/>
              </w:rPr>
              <w:t xml:space="preserve">  </w:t>
            </w:r>
            <w:r>
              <w:rPr>
                <w:rFonts w:hint="eastAsia" w:ascii="仿宋" w:hAnsi="仿宋" w:eastAsia="仿宋"/>
                <w:sz w:val="28"/>
              </w:rPr>
              <w:t>日</w:t>
            </w:r>
          </w:p>
        </w:tc>
        <w:tc>
          <w:tcPr>
            <w:tcW w:w="1035" w:type="dxa"/>
            <w:gridSpan w:val="2"/>
            <w:vAlign w:val="center"/>
          </w:tcPr>
          <w:p>
            <w:pPr>
              <w:spacing w:line="400" w:lineRule="exact"/>
              <w:jc w:val="center"/>
              <w:rPr>
                <w:rFonts w:ascii="仿宋" w:hAnsi="仿宋" w:eastAsia="仿宋"/>
                <w:spacing w:val="-20"/>
                <w:sz w:val="24"/>
              </w:rPr>
            </w:pPr>
            <w:r>
              <w:rPr>
                <w:rFonts w:hint="eastAsia" w:ascii="仿宋" w:hAnsi="仿宋" w:eastAsia="仿宋"/>
                <w:spacing w:val="-20"/>
                <w:sz w:val="24"/>
              </w:rPr>
              <w:t>镇教育</w:t>
            </w:r>
          </w:p>
          <w:p>
            <w:pPr>
              <w:spacing w:line="400" w:lineRule="exact"/>
              <w:jc w:val="center"/>
              <w:rPr>
                <w:rFonts w:ascii="仿宋" w:hAnsi="仿宋" w:eastAsia="仿宋"/>
                <w:spacing w:val="-20"/>
                <w:sz w:val="24"/>
              </w:rPr>
            </w:pPr>
            <w:r>
              <w:rPr>
                <w:rFonts w:hint="eastAsia" w:ascii="仿宋" w:hAnsi="仿宋" w:eastAsia="仿宋"/>
                <w:spacing w:val="-20"/>
                <w:sz w:val="24"/>
              </w:rPr>
              <w:t>联络组</w:t>
            </w:r>
          </w:p>
          <w:p>
            <w:pPr>
              <w:spacing w:line="400" w:lineRule="exact"/>
              <w:jc w:val="center"/>
              <w:rPr>
                <w:rFonts w:ascii="仿宋" w:hAnsi="仿宋" w:eastAsia="仿宋"/>
                <w:spacing w:val="-20"/>
                <w:sz w:val="24"/>
              </w:rPr>
            </w:pPr>
            <w:r>
              <w:rPr>
                <w:rFonts w:hint="eastAsia" w:ascii="仿宋" w:hAnsi="仿宋" w:eastAsia="仿宋"/>
                <w:spacing w:val="-20"/>
                <w:sz w:val="24"/>
              </w:rPr>
              <w:t>意</w:t>
            </w:r>
            <w:r>
              <w:rPr>
                <w:rFonts w:ascii="仿宋" w:hAnsi="仿宋" w:eastAsia="仿宋"/>
                <w:spacing w:val="-20"/>
                <w:sz w:val="24"/>
              </w:rPr>
              <w:t xml:space="preserve">  </w:t>
            </w:r>
            <w:r>
              <w:rPr>
                <w:rFonts w:hint="eastAsia" w:ascii="仿宋" w:hAnsi="仿宋" w:eastAsia="仿宋"/>
                <w:spacing w:val="-20"/>
                <w:sz w:val="24"/>
              </w:rPr>
              <w:t>见</w:t>
            </w:r>
          </w:p>
        </w:tc>
        <w:tc>
          <w:tcPr>
            <w:tcW w:w="3952" w:type="dxa"/>
            <w:gridSpan w:val="3"/>
            <w:vAlign w:val="center"/>
          </w:tcPr>
          <w:p>
            <w:pPr>
              <w:spacing w:line="400" w:lineRule="exact"/>
              <w:jc w:val="center"/>
              <w:rPr>
                <w:rFonts w:ascii="仿宋" w:hAnsi="仿宋" w:eastAsia="仿宋"/>
                <w:sz w:val="28"/>
              </w:rPr>
            </w:pPr>
          </w:p>
          <w:p>
            <w:pPr>
              <w:spacing w:line="400" w:lineRule="exact"/>
              <w:jc w:val="center"/>
              <w:rPr>
                <w:rFonts w:ascii="仿宋" w:hAnsi="仿宋" w:eastAsia="仿宋"/>
                <w:sz w:val="28"/>
              </w:rPr>
            </w:pPr>
            <w:r>
              <w:rPr>
                <w:rFonts w:ascii="仿宋" w:hAnsi="仿宋" w:eastAsia="仿宋"/>
                <w:sz w:val="28"/>
              </w:rPr>
              <w:t xml:space="preserve">       </w:t>
            </w:r>
            <w:r>
              <w:rPr>
                <w:rFonts w:hint="eastAsia" w:ascii="仿宋" w:hAnsi="仿宋" w:eastAsia="仿宋"/>
                <w:sz w:val="28"/>
              </w:rPr>
              <w:t>（章）</w:t>
            </w:r>
          </w:p>
          <w:p>
            <w:pPr>
              <w:spacing w:line="400" w:lineRule="exact"/>
              <w:rPr>
                <w:rFonts w:ascii="仿宋" w:hAnsi="仿宋" w:eastAsia="仿宋"/>
                <w:sz w:val="28"/>
              </w:rPr>
            </w:pPr>
            <w:r>
              <w:rPr>
                <w:rFonts w:ascii="仿宋" w:hAnsi="仿宋" w:eastAsia="仿宋"/>
                <w:sz w:val="28"/>
              </w:rPr>
              <w:t xml:space="preserve">           </w:t>
            </w:r>
            <w:r>
              <w:rPr>
                <w:rFonts w:hint="eastAsia" w:ascii="仿宋" w:hAnsi="仿宋" w:eastAsia="仿宋"/>
                <w:sz w:val="28"/>
              </w:rPr>
              <w:t>年</w:t>
            </w:r>
            <w:r>
              <w:rPr>
                <w:rFonts w:ascii="仿宋" w:hAnsi="仿宋" w:eastAsia="仿宋"/>
                <w:sz w:val="28"/>
              </w:rPr>
              <w:t xml:space="preserve">  </w:t>
            </w:r>
            <w:r>
              <w:rPr>
                <w:rFonts w:hint="eastAsia" w:ascii="仿宋" w:hAnsi="仿宋" w:eastAsia="仿宋"/>
                <w:sz w:val="28"/>
              </w:rPr>
              <w:t>月</w:t>
            </w:r>
            <w:r>
              <w:rPr>
                <w:rFonts w:ascii="仿宋" w:hAnsi="仿宋" w:eastAsia="仿宋"/>
                <w:sz w:val="28"/>
              </w:rPr>
              <w:t xml:space="preserve">  </w:t>
            </w:r>
            <w:r>
              <w:rPr>
                <w:rFonts w:hint="eastAsia" w:ascii="仿宋" w:hAnsi="仿宋" w:eastAsia="仿宋"/>
                <w:sz w:val="28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32" w:hRule="atLeast"/>
        </w:trPr>
        <w:tc>
          <w:tcPr>
            <w:tcW w:w="1581" w:type="dxa"/>
            <w:gridSpan w:val="4"/>
            <w:vAlign w:val="center"/>
          </w:tcPr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教育体育局</w:t>
            </w:r>
          </w:p>
          <w:p>
            <w:pPr>
              <w:tabs>
                <w:tab w:val="left" w:pos="-3780"/>
                <w:tab w:val="left" w:pos="-3675"/>
              </w:tabs>
              <w:spacing w:line="400" w:lineRule="exact"/>
              <w:jc w:val="center"/>
              <w:rPr>
                <w:rFonts w:ascii="仿宋" w:hAnsi="仿宋" w:eastAsia="仿宋"/>
                <w:spacing w:val="-20"/>
                <w:sz w:val="28"/>
              </w:rPr>
            </w:pPr>
            <w:r>
              <w:rPr>
                <w:rFonts w:hint="eastAsia" w:ascii="仿宋" w:hAnsi="仿宋" w:eastAsia="仿宋"/>
                <w:spacing w:val="-20"/>
                <w:sz w:val="28"/>
              </w:rPr>
              <w:t>意见</w:t>
            </w:r>
          </w:p>
        </w:tc>
        <w:tc>
          <w:tcPr>
            <w:tcW w:w="7781" w:type="dxa"/>
            <w:gridSpan w:val="13"/>
            <w:vAlign w:val="center"/>
          </w:tcPr>
          <w:p>
            <w:pPr>
              <w:spacing w:line="400" w:lineRule="exact"/>
              <w:jc w:val="center"/>
              <w:rPr>
                <w:rFonts w:ascii="仿宋" w:hAnsi="仿宋" w:eastAsia="仿宋"/>
                <w:sz w:val="28"/>
              </w:rPr>
            </w:pPr>
            <w:r>
              <w:rPr>
                <w:rFonts w:ascii="仿宋" w:hAnsi="仿宋" w:eastAsia="仿宋"/>
                <w:sz w:val="28"/>
              </w:rPr>
              <w:t xml:space="preserve">                          </w:t>
            </w:r>
          </w:p>
          <w:p>
            <w:pPr>
              <w:spacing w:line="400" w:lineRule="exact"/>
              <w:jc w:val="center"/>
              <w:rPr>
                <w:rFonts w:ascii="仿宋" w:hAnsi="仿宋" w:eastAsia="仿宋"/>
                <w:sz w:val="28"/>
              </w:rPr>
            </w:pPr>
            <w:r>
              <w:rPr>
                <w:rFonts w:ascii="仿宋" w:hAnsi="仿宋" w:eastAsia="仿宋"/>
                <w:sz w:val="28"/>
              </w:rPr>
              <w:t xml:space="preserve">                               </w:t>
            </w:r>
            <w:r>
              <w:rPr>
                <w:rFonts w:hint="eastAsia" w:ascii="仿宋" w:hAnsi="仿宋" w:eastAsia="仿宋"/>
                <w:sz w:val="28"/>
              </w:rPr>
              <w:t>（章）</w:t>
            </w:r>
          </w:p>
          <w:p>
            <w:pPr>
              <w:spacing w:line="400" w:lineRule="exact"/>
              <w:ind w:firstLine="5040" w:firstLineChars="1800"/>
              <w:rPr>
                <w:rFonts w:ascii="仿宋" w:hAnsi="仿宋" w:eastAsia="仿宋"/>
                <w:sz w:val="28"/>
              </w:rPr>
            </w:pPr>
            <w:r>
              <w:rPr>
                <w:rFonts w:ascii="仿宋" w:hAnsi="仿宋" w:eastAsia="仿宋"/>
                <w:sz w:val="28"/>
              </w:rPr>
              <w:t xml:space="preserve"> </w:t>
            </w:r>
            <w:r>
              <w:rPr>
                <w:rFonts w:hint="eastAsia" w:ascii="仿宋" w:hAnsi="仿宋" w:eastAsia="仿宋"/>
                <w:sz w:val="28"/>
              </w:rPr>
              <w:t>年</w:t>
            </w:r>
            <w:r>
              <w:rPr>
                <w:rFonts w:ascii="仿宋" w:hAnsi="仿宋" w:eastAsia="仿宋"/>
                <w:sz w:val="28"/>
              </w:rPr>
              <w:t xml:space="preserve">  </w:t>
            </w:r>
            <w:r>
              <w:rPr>
                <w:rFonts w:hint="eastAsia" w:ascii="仿宋" w:hAnsi="仿宋" w:eastAsia="仿宋"/>
                <w:sz w:val="28"/>
              </w:rPr>
              <w:t>月</w:t>
            </w:r>
            <w:r>
              <w:rPr>
                <w:rFonts w:ascii="仿宋" w:hAnsi="仿宋" w:eastAsia="仿宋"/>
                <w:sz w:val="28"/>
              </w:rPr>
              <w:t xml:space="preserve">  </w:t>
            </w:r>
            <w:r>
              <w:rPr>
                <w:rFonts w:hint="eastAsia" w:ascii="仿宋" w:hAnsi="仿宋" w:eastAsia="仿宋"/>
                <w:sz w:val="28"/>
              </w:rPr>
              <w:t>日</w:t>
            </w:r>
          </w:p>
        </w:tc>
      </w:tr>
    </w:tbl>
    <w:p>
      <w:pPr>
        <w:spacing w:line="500" w:lineRule="exact"/>
        <w:rPr>
          <w:rFonts w:ascii="仿宋" w:hAnsi="仿宋" w:eastAsia="仿宋"/>
          <w:sz w:val="28"/>
          <w:szCs w:val="28"/>
        </w:rPr>
      </w:pPr>
      <w:bookmarkStart w:id="0" w:name="_GoBack"/>
      <w:bookmarkEnd w:id="0"/>
      <w:r>
        <w:rPr>
          <w:rFonts w:ascii="仿宋" w:hAnsi="仿宋" w:eastAsia="仿宋"/>
          <w:sz w:val="28"/>
          <w:szCs w:val="28"/>
        </w:rPr>
        <w:t xml:space="preserve">          </w:t>
      </w:r>
    </w:p>
    <w:sectPr>
      <w:footerReference r:id="rId3" w:type="default"/>
      <w:footerReference r:id="rId4" w:type="even"/>
      <w:pgSz w:w="11906" w:h="16838"/>
      <w:pgMar w:top="1474" w:right="1474" w:bottom="1474" w:left="1531" w:header="851" w:footer="992" w:gutter="0"/>
      <w:pgNumType w:fmt="numberInDash"/>
      <w:cols w:space="425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outside" w:y="1"/>
      <w:rPr>
        <w:rStyle w:val="9"/>
        <w:rFonts w:ascii="Times New Roman" w:hAnsi="Times New Roman"/>
        <w:sz w:val="28"/>
        <w:szCs w:val="28"/>
      </w:rPr>
    </w:pPr>
    <w:r>
      <w:rPr>
        <w:rStyle w:val="9"/>
        <w:rFonts w:ascii="Times New Roman" w:hAnsi="Times New Roman"/>
        <w:sz w:val="28"/>
        <w:szCs w:val="28"/>
      </w:rPr>
      <w:fldChar w:fldCharType="begin"/>
    </w:r>
    <w:r>
      <w:rPr>
        <w:rStyle w:val="9"/>
        <w:rFonts w:ascii="Times New Roman" w:hAnsi="Times New Roman"/>
        <w:sz w:val="28"/>
        <w:szCs w:val="28"/>
      </w:rPr>
      <w:instrText xml:space="preserve">PAGE  </w:instrText>
    </w:r>
    <w:r>
      <w:rPr>
        <w:rStyle w:val="9"/>
        <w:rFonts w:ascii="Times New Roman" w:hAnsi="Times New Roman"/>
        <w:sz w:val="28"/>
        <w:szCs w:val="28"/>
      </w:rPr>
      <w:fldChar w:fldCharType="separate"/>
    </w:r>
    <w:r>
      <w:rPr>
        <w:rStyle w:val="9"/>
        <w:rFonts w:ascii="Times New Roman" w:hAnsi="Times New Roman"/>
        <w:sz w:val="28"/>
        <w:szCs w:val="28"/>
      </w:rPr>
      <w:t>- 1 -</w:t>
    </w:r>
    <w:r>
      <w:rPr>
        <w:rStyle w:val="9"/>
        <w:rFonts w:ascii="Times New Roman" w:hAnsi="Times New Roman"/>
        <w:sz w:val="28"/>
        <w:szCs w:val="28"/>
      </w:rPr>
      <w:fldChar w:fldCharType="end"/>
    </w:r>
  </w:p>
  <w:p>
    <w:pPr>
      <w:pStyle w:val="3"/>
      <w:ind w:right="360" w:firstLine="360"/>
      <w:jc w:val="right"/>
      <w:rPr>
        <w:rFonts w:ascii="宋体"/>
        <w:b/>
        <w:sz w:val="32"/>
        <w:szCs w:val="32"/>
      </w:rPr>
    </w:pPr>
  </w:p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outside" w:y="1"/>
      <w:rPr>
        <w:rStyle w:val="9"/>
        <w:rFonts w:ascii="Times New Roman" w:hAnsi="Times New Roman"/>
        <w:sz w:val="28"/>
        <w:szCs w:val="28"/>
      </w:rPr>
    </w:pPr>
    <w:r>
      <w:rPr>
        <w:rStyle w:val="9"/>
        <w:rFonts w:ascii="Times New Roman" w:hAnsi="Times New Roman"/>
        <w:sz w:val="28"/>
        <w:szCs w:val="28"/>
      </w:rPr>
      <w:fldChar w:fldCharType="begin"/>
    </w:r>
    <w:r>
      <w:rPr>
        <w:rStyle w:val="9"/>
        <w:rFonts w:ascii="Times New Roman" w:hAnsi="Times New Roman"/>
        <w:sz w:val="28"/>
        <w:szCs w:val="28"/>
      </w:rPr>
      <w:instrText xml:space="preserve">PAGE  </w:instrText>
    </w:r>
    <w:r>
      <w:rPr>
        <w:rStyle w:val="9"/>
        <w:rFonts w:ascii="Times New Roman" w:hAnsi="Times New Roman"/>
        <w:sz w:val="28"/>
        <w:szCs w:val="28"/>
      </w:rPr>
      <w:fldChar w:fldCharType="separate"/>
    </w:r>
    <w:r>
      <w:rPr>
        <w:rStyle w:val="9"/>
        <w:rFonts w:ascii="Times New Roman" w:hAnsi="Times New Roman"/>
        <w:sz w:val="28"/>
        <w:szCs w:val="28"/>
      </w:rPr>
      <w:t>- 2 -</w:t>
    </w:r>
    <w:r>
      <w:rPr>
        <w:rStyle w:val="9"/>
        <w:rFonts w:ascii="Times New Roman" w:hAnsi="Times New Roman"/>
        <w:sz w:val="28"/>
        <w:szCs w:val="28"/>
      </w:rPr>
      <w:fldChar w:fldCharType="end"/>
    </w:r>
  </w:p>
  <w:p>
    <w:pPr>
      <w:pStyle w:val="3"/>
      <w:ind w:right="360" w:firstLine="360"/>
      <w:rPr>
        <w:rFonts w:ascii="宋体"/>
        <w:b/>
        <w:sz w:val="32"/>
        <w:szCs w:val="32"/>
      </w:rPr>
    </w:pPr>
  </w:p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 w:val="1"/>
  <w:bordersDoNotSurroundHeader w:val="1"/>
  <w:bordersDoNotSurroundFooter w:val="1"/>
  <w:doNotTrackMoves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F9B"/>
    <w:rsid w:val="000031F1"/>
    <w:rsid w:val="0005782D"/>
    <w:rsid w:val="00061654"/>
    <w:rsid w:val="00080CE0"/>
    <w:rsid w:val="000839E6"/>
    <w:rsid w:val="00090822"/>
    <w:rsid w:val="00093E10"/>
    <w:rsid w:val="000B3726"/>
    <w:rsid w:val="000C3091"/>
    <w:rsid w:val="000D57C9"/>
    <w:rsid w:val="000E06B3"/>
    <w:rsid w:val="00105F72"/>
    <w:rsid w:val="001074AD"/>
    <w:rsid w:val="001144C8"/>
    <w:rsid w:val="00174A6F"/>
    <w:rsid w:val="00183CE4"/>
    <w:rsid w:val="00185776"/>
    <w:rsid w:val="001C00B7"/>
    <w:rsid w:val="001C3852"/>
    <w:rsid w:val="00221399"/>
    <w:rsid w:val="00263569"/>
    <w:rsid w:val="002A7BD2"/>
    <w:rsid w:val="002C0FB4"/>
    <w:rsid w:val="002E6E28"/>
    <w:rsid w:val="00306D9C"/>
    <w:rsid w:val="003222B8"/>
    <w:rsid w:val="00347E24"/>
    <w:rsid w:val="003C7A09"/>
    <w:rsid w:val="003D3FBF"/>
    <w:rsid w:val="003D60AF"/>
    <w:rsid w:val="003E0E50"/>
    <w:rsid w:val="003F613D"/>
    <w:rsid w:val="004142B9"/>
    <w:rsid w:val="00423C30"/>
    <w:rsid w:val="004D7221"/>
    <w:rsid w:val="004E598A"/>
    <w:rsid w:val="00515A9C"/>
    <w:rsid w:val="005609FE"/>
    <w:rsid w:val="0057743B"/>
    <w:rsid w:val="005A2E04"/>
    <w:rsid w:val="005C2DE3"/>
    <w:rsid w:val="005C7C0B"/>
    <w:rsid w:val="006038CD"/>
    <w:rsid w:val="00616D8B"/>
    <w:rsid w:val="0063770C"/>
    <w:rsid w:val="00673659"/>
    <w:rsid w:val="00690EA0"/>
    <w:rsid w:val="006A1117"/>
    <w:rsid w:val="006B1F43"/>
    <w:rsid w:val="006E0BCC"/>
    <w:rsid w:val="006F2AF2"/>
    <w:rsid w:val="00733107"/>
    <w:rsid w:val="00744DF6"/>
    <w:rsid w:val="00745A70"/>
    <w:rsid w:val="00754698"/>
    <w:rsid w:val="00764630"/>
    <w:rsid w:val="007A2B3D"/>
    <w:rsid w:val="007B1900"/>
    <w:rsid w:val="007B520C"/>
    <w:rsid w:val="007D34AA"/>
    <w:rsid w:val="007D42CE"/>
    <w:rsid w:val="007E65D8"/>
    <w:rsid w:val="00815304"/>
    <w:rsid w:val="00834604"/>
    <w:rsid w:val="0084448E"/>
    <w:rsid w:val="00875E86"/>
    <w:rsid w:val="008A3FBD"/>
    <w:rsid w:val="008A485E"/>
    <w:rsid w:val="008B052C"/>
    <w:rsid w:val="008C1C51"/>
    <w:rsid w:val="00901438"/>
    <w:rsid w:val="009230AD"/>
    <w:rsid w:val="00934406"/>
    <w:rsid w:val="00951735"/>
    <w:rsid w:val="009652A2"/>
    <w:rsid w:val="00967F3B"/>
    <w:rsid w:val="00977F9B"/>
    <w:rsid w:val="00994C9C"/>
    <w:rsid w:val="009B3B26"/>
    <w:rsid w:val="00A134D6"/>
    <w:rsid w:val="00A24639"/>
    <w:rsid w:val="00A72C0B"/>
    <w:rsid w:val="00A80831"/>
    <w:rsid w:val="00AB370D"/>
    <w:rsid w:val="00AF0C3B"/>
    <w:rsid w:val="00B00B62"/>
    <w:rsid w:val="00B102F4"/>
    <w:rsid w:val="00B31E4F"/>
    <w:rsid w:val="00B33BDC"/>
    <w:rsid w:val="00B46569"/>
    <w:rsid w:val="00B5228D"/>
    <w:rsid w:val="00B52BC2"/>
    <w:rsid w:val="00B805E9"/>
    <w:rsid w:val="00B94DDA"/>
    <w:rsid w:val="00BA20B8"/>
    <w:rsid w:val="00BB0806"/>
    <w:rsid w:val="00BB085C"/>
    <w:rsid w:val="00BF5439"/>
    <w:rsid w:val="00C159A5"/>
    <w:rsid w:val="00C25FA6"/>
    <w:rsid w:val="00C34BD8"/>
    <w:rsid w:val="00CB4459"/>
    <w:rsid w:val="00D947B0"/>
    <w:rsid w:val="00D975A4"/>
    <w:rsid w:val="00DA7172"/>
    <w:rsid w:val="00E4190A"/>
    <w:rsid w:val="00E60E90"/>
    <w:rsid w:val="00E64076"/>
    <w:rsid w:val="00E83AD4"/>
    <w:rsid w:val="00E924D8"/>
    <w:rsid w:val="00EA4BDD"/>
    <w:rsid w:val="00EC452E"/>
    <w:rsid w:val="00ED1046"/>
    <w:rsid w:val="00F46029"/>
    <w:rsid w:val="00FC1177"/>
    <w:rsid w:val="00FD2E39"/>
    <w:rsid w:val="00FD69BC"/>
    <w:rsid w:val="10E2636E"/>
    <w:rsid w:val="3BEE79C0"/>
    <w:rsid w:val="79E713ED"/>
    <w:rsid w:val="7EFEA1CE"/>
    <w:rsid w:val="7EFF010E"/>
    <w:rsid w:val="7F7C63BE"/>
    <w:rsid w:val="F6E71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5"/>
    <w:semiHidden/>
    <w:qFormat/>
    <w:uiPriority w:val="99"/>
    <w:rPr>
      <w:kern w:val="0"/>
      <w:sz w:val="18"/>
      <w:szCs w:val="18"/>
    </w:rPr>
  </w:style>
  <w:style w:type="paragraph" w:styleId="3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4">
    <w:name w:val="header"/>
    <w:basedOn w:val="1"/>
    <w:link w:val="1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5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table" w:styleId="7">
    <w:name w:val="Table Grid"/>
    <w:basedOn w:val="6"/>
    <w:qFormat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9">
    <w:name w:val="page number"/>
    <w:qFormat/>
    <w:uiPriority w:val="99"/>
    <w:rPr>
      <w:rFonts w:cs="Times New Roman"/>
    </w:rPr>
  </w:style>
  <w:style w:type="character" w:styleId="10">
    <w:name w:val="Hyperlink"/>
    <w:qFormat/>
    <w:uiPriority w:val="99"/>
    <w:rPr>
      <w:rFonts w:cs="Times New Roman"/>
      <w:color w:val="0000FF"/>
      <w:u w:val="single"/>
    </w:rPr>
  </w:style>
  <w:style w:type="character" w:customStyle="1" w:styleId="11">
    <w:name w:val="页眉 Char"/>
    <w:link w:val="4"/>
    <w:qFormat/>
    <w:locked/>
    <w:uiPriority w:val="99"/>
    <w:rPr>
      <w:rFonts w:cs="Times New Roman"/>
      <w:sz w:val="18"/>
    </w:rPr>
  </w:style>
  <w:style w:type="character" w:customStyle="1" w:styleId="12">
    <w:name w:val="页脚 Char"/>
    <w:link w:val="3"/>
    <w:qFormat/>
    <w:locked/>
    <w:uiPriority w:val="99"/>
    <w:rPr>
      <w:rFonts w:cs="Times New Roman"/>
      <w:sz w:val="18"/>
    </w:rPr>
  </w:style>
  <w:style w:type="paragraph" w:customStyle="1" w:styleId="13">
    <w:name w:val="List Paragraph"/>
    <w:basedOn w:val="1"/>
    <w:qFormat/>
    <w:uiPriority w:val="99"/>
    <w:pPr>
      <w:ind w:firstLine="420" w:firstLineChars="200"/>
    </w:pPr>
  </w:style>
  <w:style w:type="paragraph" w:customStyle="1" w:styleId="14">
    <w:name w:val="No Spacing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5">
    <w:name w:val="批注框文本 Char"/>
    <w:link w:val="2"/>
    <w:semiHidden/>
    <w:qFormat/>
    <w:locked/>
    <w:uiPriority w:val="99"/>
    <w:rPr>
      <w:rFonts w:cs="Times New Roman"/>
      <w:sz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51</Words>
  <Characters>296</Characters>
  <Lines>2</Lines>
  <Paragraphs>1</Paragraphs>
  <TotalTime>0</TotalTime>
  <ScaleCrop>false</ScaleCrop>
  <LinksUpToDate>false</LinksUpToDate>
  <CharactersWithSpaces>346</CharactersWithSpaces>
  <Application>WPS Office_11.1.0.9929_F1E327BC-269C-435d-A152-05C5408002CA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2018-12-14T14:39:00Z</dcterms:created>
  <dc:creator>user</dc:creator>
  <cp:lastModifiedBy>淡定追梦人</cp:lastModifiedBy>
  <cp:lastPrinted>2021-01-04T14:14:43Z</cp:lastPrinted>
  <dcterms:modified xsi:type="dcterms:W3CDTF">2021-01-04T14:14:47Z</dcterms:modified>
  <cp:revision>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2052-11.1.0.9929</vt:lpwstr>
  </property>
</Properties>
</file>